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3FE" w:rsidRPr="00E603FE" w:rsidRDefault="00E603FE" w:rsidP="00E603FE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E603FE">
        <w:rPr>
          <w:rFonts w:ascii="Book Antiqua" w:hAnsi="Book Antiqua" w:cs="LiberationSerif"/>
          <w:b/>
          <w:bCs/>
          <w:szCs w:val="22"/>
          <w:lang w:eastAsia="en-IN"/>
        </w:rPr>
        <w:t>Reactor Package RT-22 for supply, erection, testing and commissioning of (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i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) 1X63MVAR , 400kV, 3-Ph Bus Line Reactor along with associated NGR &amp; 120kV Surge arresters (as applicable) at 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Maithon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Mainpuri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 S/s and 2x50 MVAR , 400kV, 3-Phase Fixed Line Reactor at </w:t>
      </w:r>
      <w:proofErr w:type="spellStart"/>
      <w:r w:rsidRPr="00E603FE">
        <w:rPr>
          <w:rFonts w:ascii="Book Antiqua" w:hAnsi="Book Antiqua" w:cs="LiberationSerif"/>
          <w:b/>
          <w:bCs/>
          <w:szCs w:val="22"/>
          <w:lang w:eastAsia="en-IN"/>
        </w:rPr>
        <w:t>Ballabhgarh</w:t>
      </w:r>
      <w:proofErr w:type="spellEnd"/>
      <w:r w:rsidRPr="00E603FE">
        <w:rPr>
          <w:rFonts w:ascii="Book Antiqua" w:hAnsi="Book Antiqua" w:cs="LiberationSerif"/>
          <w:b/>
          <w:bCs/>
          <w:szCs w:val="22"/>
          <w:lang w:eastAsia="en-IN"/>
        </w:rPr>
        <w:t xml:space="preserve"> S/s along with associated NGR &amp; 120kV Surge arresters (as applicable) under ‘Reactive Power Compensation on 400kV Transmission lines in NR’. </w:t>
      </w:r>
    </w:p>
    <w:p w:rsidR="001267FC" w:rsidRPr="00067144" w:rsidRDefault="00E603FE" w:rsidP="00E603FE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E603FE">
        <w:rPr>
          <w:rFonts w:ascii="Book Antiqua" w:hAnsi="Book Antiqua" w:cs="LiberationSerif"/>
          <w:b/>
          <w:bCs/>
          <w:szCs w:val="22"/>
          <w:lang w:eastAsia="en-IN"/>
        </w:rPr>
        <w:t>Spec. No: CC/NT/RT/DOM/A00/22/00289</w:t>
      </w:r>
    </w:p>
    <w:p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more than 25% of the Contract price (awarded value), in aggregate, is  paid to sub-</w:t>
            </w: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B55CB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6CDA5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A097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default" r:id="rId8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614" w:rsidRDefault="00A41614" w:rsidP="00B64E06">
      <w:pPr>
        <w:spacing w:after="0" w:line="240" w:lineRule="auto"/>
      </w:pPr>
      <w:r>
        <w:separator/>
      </w:r>
    </w:p>
  </w:endnote>
  <w:end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614" w:rsidRDefault="00A41614" w:rsidP="00B64E06">
      <w:pPr>
        <w:spacing w:after="0" w:line="240" w:lineRule="auto"/>
      </w:pPr>
      <w:r>
        <w:separator/>
      </w:r>
    </w:p>
  </w:footnote>
  <w:footnote w:type="continuationSeparator" w:id="0">
    <w:p w:rsidR="00A41614" w:rsidRDefault="00A4161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144" w:rsidRDefault="00067144" w:rsidP="00067144">
    <w:pPr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 xml:space="preserve">Spec. No: </w:t>
    </w:r>
    <w:r w:rsidR="00E603FE" w:rsidRPr="00E603FE">
      <w:rPr>
        <w:rFonts w:ascii="Book Antiqua" w:hAnsi="Book Antiqua" w:cs="LiberationSerif"/>
        <w:b/>
        <w:bCs/>
        <w:szCs w:val="22"/>
        <w:lang w:eastAsia="en-IN"/>
      </w:rPr>
      <w:t>CC/NT/RT/DOM/A00/22/00289</w:t>
    </w: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4400EF">
      <w:rPr>
        <w:rFonts w:ascii="Book Antiqua" w:hAnsi="Book Antiqua" w:cs="LiberationSerif"/>
        <w:b/>
        <w:bCs/>
        <w:szCs w:val="22"/>
        <w:lang w:eastAsia="en-IN"/>
      </w:rPr>
      <w:t xml:space="preserve">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 xml:space="preserve">26        </w:t>
    </w:r>
  </w:p>
  <w:p w:rsidR="00B64E06" w:rsidRPr="00067144" w:rsidRDefault="00B64E06" w:rsidP="0006714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38132D"/>
    <w:rsid w:val="00421A5D"/>
    <w:rsid w:val="004400EF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03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53</cp:revision>
  <cp:lastPrinted>2020-02-05T03:52:00Z</cp:lastPrinted>
  <dcterms:created xsi:type="dcterms:W3CDTF">2019-05-22T10:24:00Z</dcterms:created>
  <dcterms:modified xsi:type="dcterms:W3CDTF">2022-11-18T11:31:00Z</dcterms:modified>
</cp:coreProperties>
</file>